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017A" w14:textId="63A20F6A" w:rsidR="00221016" w:rsidRDefault="007B794F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B2AA55" wp14:editId="553D21DF">
            <wp:simplePos x="0" y="0"/>
            <wp:positionH relativeFrom="margin">
              <wp:posOffset>375285</wp:posOffset>
            </wp:positionH>
            <wp:positionV relativeFrom="paragraph">
              <wp:posOffset>-194944</wp:posOffset>
            </wp:positionV>
            <wp:extent cx="1209675" cy="1199156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6FEF">
        <w:rPr>
          <w:rFonts w:ascii="Arial Black" w:eastAsia="Arial Black" w:hAnsi="Arial Black" w:cs="Arial Black"/>
          <w:sz w:val="32"/>
          <w:szCs w:val="32"/>
        </w:rPr>
        <w:t>MINUTES</w:t>
      </w:r>
    </w:p>
    <w:p w14:paraId="52B58048" w14:textId="7E226A8B" w:rsidR="00221016" w:rsidRDefault="00171D9A">
      <w:pPr>
        <w:jc w:val="center"/>
        <w:rPr>
          <w:b/>
        </w:rPr>
      </w:pPr>
      <w:r>
        <w:rPr>
          <w:b/>
        </w:rPr>
        <w:t>Tuesday</w:t>
      </w:r>
      <w:r w:rsidR="007B794F">
        <w:rPr>
          <w:b/>
        </w:rPr>
        <w:t xml:space="preserve">, January </w:t>
      </w:r>
      <w:r>
        <w:rPr>
          <w:b/>
        </w:rPr>
        <w:t>14</w:t>
      </w:r>
      <w:r w:rsidR="007B794F">
        <w:rPr>
          <w:b/>
        </w:rPr>
        <w:t>, 20</w:t>
      </w:r>
      <w:r>
        <w:rPr>
          <w:b/>
        </w:rPr>
        <w:t>20</w:t>
      </w:r>
      <w:r w:rsidR="007B794F">
        <w:rPr>
          <w:b/>
        </w:rPr>
        <w:t xml:space="preserve"> </w:t>
      </w:r>
      <w:r w:rsidR="007B794F">
        <w:rPr>
          <w:noProof/>
        </w:rPr>
        <w:drawing>
          <wp:anchor distT="0" distB="0" distL="114300" distR="114300" simplePos="0" relativeHeight="251659264" behindDoc="0" locked="0" layoutInCell="1" hidden="0" allowOverlap="1" wp14:anchorId="25493B2F" wp14:editId="05704562">
            <wp:simplePos x="0" y="0"/>
            <wp:positionH relativeFrom="margin">
              <wp:posOffset>4813935</wp:posOffset>
            </wp:positionH>
            <wp:positionV relativeFrom="paragraph">
              <wp:posOffset>-281304</wp:posOffset>
            </wp:positionV>
            <wp:extent cx="1371600" cy="1371600"/>
            <wp:effectExtent l="0" t="0" r="0" b="0"/>
            <wp:wrapNone/>
            <wp:docPr id="1" name="image3.png" descr="C:\Users\Paul\AppData\Local\Microsoft\Windows\Temporary Internet Files\Content.IE5\UHERUCY8\MC90044179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Paul\AppData\Local\Microsoft\Windows\Temporary Internet Files\Content.IE5\UHERUCY8\MC900441798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737A1" w14:textId="77777777" w:rsidR="00221016" w:rsidRDefault="007B794F">
      <w:pPr>
        <w:jc w:val="center"/>
        <w:rPr>
          <w:b/>
        </w:rPr>
      </w:pPr>
      <w:r>
        <w:rPr>
          <w:b/>
        </w:rPr>
        <w:t>Wylie East High School Band Hall</w:t>
      </w:r>
    </w:p>
    <w:p w14:paraId="67EDDD6C" w14:textId="77777777" w:rsidR="00221016" w:rsidRDefault="007B794F">
      <w:pPr>
        <w:jc w:val="center"/>
        <w:rPr>
          <w:b/>
        </w:rPr>
      </w:pPr>
      <w:r>
        <w:rPr>
          <w:b/>
        </w:rPr>
        <w:t>3000 Wylie East Dr.</w:t>
      </w:r>
    </w:p>
    <w:p w14:paraId="2B547272" w14:textId="767049BD" w:rsidR="00221016" w:rsidRDefault="007B794F">
      <w:pPr>
        <w:jc w:val="center"/>
        <w:rPr>
          <w:b/>
        </w:rPr>
      </w:pPr>
      <w:r>
        <w:rPr>
          <w:b/>
        </w:rPr>
        <w:t>Wylie, Texas 75098</w:t>
      </w:r>
    </w:p>
    <w:p w14:paraId="61B73CB4" w14:textId="77777777" w:rsidR="00221016" w:rsidRDefault="00221016">
      <w:pPr>
        <w:ind w:left="720"/>
      </w:pPr>
    </w:p>
    <w:tbl>
      <w:tblPr>
        <w:tblStyle w:val="a"/>
        <w:tblW w:w="10341" w:type="dxa"/>
        <w:tblBorders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1"/>
      </w:tblGrid>
      <w:tr w:rsidR="00221016" w14:paraId="29620591" w14:textId="77777777">
        <w:trPr>
          <w:trHeight w:val="280"/>
        </w:trPr>
        <w:tc>
          <w:tcPr>
            <w:tcW w:w="10341" w:type="dxa"/>
          </w:tcPr>
          <w:p w14:paraId="4DA0B58F" w14:textId="77777777" w:rsidR="00221016" w:rsidRDefault="007B794F">
            <w:pPr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CALL TO ORDER</w:t>
            </w:r>
          </w:p>
        </w:tc>
      </w:tr>
      <w:tr w:rsidR="00221016" w14:paraId="64A1BED3" w14:textId="77777777">
        <w:trPr>
          <w:trHeight w:val="220"/>
        </w:trPr>
        <w:tc>
          <w:tcPr>
            <w:tcW w:w="10341" w:type="dxa"/>
          </w:tcPr>
          <w:p w14:paraId="307C649E" w14:textId="77777777" w:rsidR="00221016" w:rsidRDefault="007B79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Announce the presence of a Quorum.  </w:t>
            </w:r>
            <w:r>
              <w:rPr>
                <w:rFonts w:ascii="Times New Roman" w:eastAsia="Times New Roman" w:hAnsi="Times New Roman" w:cs="Times New Roman"/>
              </w:rPr>
              <w:t>15 +2 officers</w:t>
            </w:r>
          </w:p>
          <w:p w14:paraId="2F2CCC2E" w14:textId="77777777" w:rsidR="00221016" w:rsidRDefault="00221016">
            <w:pPr>
              <w:rPr>
                <w:rFonts w:ascii="Arial Black" w:eastAsia="Arial Black" w:hAnsi="Arial Black" w:cs="Arial Black"/>
              </w:rPr>
            </w:pPr>
          </w:p>
        </w:tc>
      </w:tr>
    </w:tbl>
    <w:p w14:paraId="2C2294BF" w14:textId="5B363D22" w:rsidR="00221016" w:rsidRDefault="007B794F">
      <w:pPr>
        <w:numPr>
          <w:ilvl w:val="0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Approval of the meeting minutes from </w:t>
      </w:r>
      <w:r w:rsidR="0057036C">
        <w:rPr>
          <w:rFonts w:ascii="Calibri" w:eastAsia="Calibri" w:hAnsi="Calibri" w:cs="Calibri"/>
          <w:sz w:val="28"/>
          <w:szCs w:val="28"/>
        </w:rPr>
        <w:t>November’s</w:t>
      </w:r>
      <w:r>
        <w:rPr>
          <w:rFonts w:ascii="Calibri" w:eastAsia="Calibri" w:hAnsi="Calibri" w:cs="Calibri"/>
          <w:sz w:val="28"/>
          <w:szCs w:val="28"/>
        </w:rPr>
        <w:t xml:space="preserve"> meeting.</w:t>
      </w:r>
    </w:p>
    <w:p w14:paraId="4AD42335" w14:textId="4BCA9C47" w:rsidR="00D16FEF" w:rsidRDefault="00D16FEF" w:rsidP="00D16FEF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Correction made in minutes; the mattress fundraiser will take place Sunday February 23</w:t>
      </w:r>
      <w:r w:rsidRPr="00D16FEF">
        <w:rPr>
          <w:rFonts w:ascii="Calibri" w:eastAsia="Calibri" w:hAnsi="Calibri" w:cs="Calibri"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sz w:val="28"/>
          <w:szCs w:val="28"/>
        </w:rPr>
        <w:t xml:space="preserve"> not Saturday February 22. </w:t>
      </w:r>
    </w:p>
    <w:p w14:paraId="45B13309" w14:textId="77777777" w:rsidR="00221016" w:rsidRDefault="00221016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39FFBD55" w14:textId="77777777" w:rsidR="00221016" w:rsidRDefault="007B794F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Treasurer's Report</w:t>
      </w:r>
    </w:p>
    <w:p w14:paraId="230F3049" w14:textId="5C408245" w:rsidR="00221016" w:rsidRDefault="007B794F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Current financial overview</w:t>
      </w:r>
      <w:r w:rsidR="00D16FEF">
        <w:rPr>
          <w:rFonts w:ascii="Calibri" w:eastAsia="Calibri" w:hAnsi="Calibri" w:cs="Calibri"/>
          <w:sz w:val="28"/>
          <w:szCs w:val="28"/>
        </w:rPr>
        <w:t xml:space="preserve"> was discussed and approved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8BC2229" w14:textId="77777777" w:rsidR="00221016" w:rsidRDefault="00221016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47736DF" w14:textId="77777777" w:rsidR="00221016" w:rsidRDefault="007B794F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Concessions </w:t>
      </w:r>
    </w:p>
    <w:p w14:paraId="6C80B06C" w14:textId="570B1CBB" w:rsidR="00221016" w:rsidRDefault="007B794F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Need </w:t>
      </w:r>
      <w:r w:rsidR="00D16FEF">
        <w:rPr>
          <w:rFonts w:ascii="Calibri" w:eastAsia="Calibri" w:hAnsi="Calibri" w:cs="Calibri"/>
          <w:sz w:val="28"/>
          <w:szCs w:val="28"/>
        </w:rPr>
        <w:t xml:space="preserve">TWO ADULT </w:t>
      </w:r>
      <w:r>
        <w:rPr>
          <w:rFonts w:ascii="Calibri" w:eastAsia="Calibri" w:hAnsi="Calibri" w:cs="Calibri"/>
          <w:sz w:val="28"/>
          <w:szCs w:val="28"/>
        </w:rPr>
        <w:t>volunteers to help out with soccer concessions.</w:t>
      </w:r>
    </w:p>
    <w:p w14:paraId="48AA1639" w14:textId="31964A4D" w:rsidR="00D16FEF" w:rsidRPr="00D16FEF" w:rsidRDefault="00D16FEF" w:rsidP="00D16FEF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D16FEF">
        <w:rPr>
          <w:rFonts w:ascii="Calibri" w:eastAsia="Calibri" w:hAnsi="Calibri" w:cs="Calibri"/>
          <w:sz w:val="28"/>
          <w:szCs w:val="28"/>
        </w:rPr>
        <w:t>February 4</w:t>
      </w:r>
      <w:r w:rsidRPr="00D16FEF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>, 7</w:t>
      </w:r>
      <w:r w:rsidRPr="00D16FEF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D16FEF">
        <w:rPr>
          <w:rFonts w:ascii="Calibri" w:eastAsia="Calibri" w:hAnsi="Calibri" w:cs="Calibri"/>
          <w:sz w:val="28"/>
          <w:szCs w:val="28"/>
        </w:rPr>
        <w:t>, 14</w:t>
      </w:r>
      <w:r w:rsidRPr="00D16FEF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D16FEF">
        <w:rPr>
          <w:rFonts w:ascii="Calibri" w:eastAsia="Calibri" w:hAnsi="Calibri" w:cs="Calibri"/>
          <w:sz w:val="28"/>
          <w:szCs w:val="28"/>
        </w:rPr>
        <w:t>, 18</w:t>
      </w:r>
      <w:r w:rsidRPr="00D16FEF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D16FEF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March 3</w:t>
      </w:r>
      <w:r w:rsidRPr="00D16FEF">
        <w:rPr>
          <w:rFonts w:ascii="Calibri" w:eastAsia="Calibri" w:hAnsi="Calibri" w:cs="Calibri"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sz w:val="28"/>
          <w:szCs w:val="28"/>
        </w:rPr>
        <w:t>, 6</w:t>
      </w:r>
      <w:r w:rsidRPr="00D16FEF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>, 20th</w:t>
      </w:r>
    </w:p>
    <w:p w14:paraId="2BFE0145" w14:textId="77777777" w:rsidR="00221016" w:rsidRDefault="00221016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4A83733B" w14:textId="77777777" w:rsidR="00221016" w:rsidRDefault="007B794F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Fundraising Update</w:t>
      </w:r>
    </w:p>
    <w:p w14:paraId="51B4B8F2" w14:textId="360CAC01" w:rsidR="00221016" w:rsidRDefault="007B794F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Mattress Palooza </w:t>
      </w:r>
      <w:r w:rsidR="00D16FEF">
        <w:rPr>
          <w:rFonts w:ascii="Calibri" w:eastAsia="Calibri" w:hAnsi="Calibri" w:cs="Calibri"/>
          <w:sz w:val="28"/>
          <w:szCs w:val="28"/>
        </w:rPr>
        <w:t xml:space="preserve">– Sunday February 23th in the band hall.  Parents and student volunteers are needed.  Please sign up on CHARMS. </w:t>
      </w:r>
    </w:p>
    <w:p w14:paraId="6EA0553C" w14:textId="17F2D0B1" w:rsidR="0057036C" w:rsidRDefault="0057036C" w:rsidP="0057036C">
      <w:pPr>
        <w:contextualSpacing/>
        <w:rPr>
          <w:rFonts w:ascii="Calibri" w:eastAsia="Calibri" w:hAnsi="Calibri" w:cs="Calibri"/>
          <w:sz w:val="28"/>
          <w:szCs w:val="28"/>
        </w:rPr>
      </w:pPr>
    </w:p>
    <w:p w14:paraId="593CCD5F" w14:textId="23325489" w:rsidR="0057036C" w:rsidRDefault="0057036C" w:rsidP="0057036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Band Gala</w:t>
      </w:r>
    </w:p>
    <w:p w14:paraId="5CE1C490" w14:textId="2F277553" w:rsidR="0057036C" w:rsidRDefault="00D16FEF" w:rsidP="0057036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Its Band Gala </w:t>
      </w:r>
      <w:r w:rsidR="0057036C">
        <w:rPr>
          <w:rFonts w:ascii="Calibri" w:eastAsia="Calibri" w:hAnsi="Calibri" w:cs="Calibri"/>
          <w:sz w:val="28"/>
          <w:szCs w:val="28"/>
        </w:rPr>
        <w:t xml:space="preserve">Planning </w:t>
      </w:r>
      <w:r>
        <w:rPr>
          <w:rFonts w:ascii="Calibri" w:eastAsia="Calibri" w:hAnsi="Calibri" w:cs="Calibri"/>
          <w:sz w:val="28"/>
          <w:szCs w:val="28"/>
        </w:rPr>
        <w:t xml:space="preserve">Time!  </w:t>
      </w:r>
      <w:r w:rsidR="00E9119E" w:rsidRPr="00E9119E">
        <w:rPr>
          <w:rFonts w:ascii="Calibri" w:eastAsia="Calibri" w:hAnsi="Calibri" w:cs="Calibri"/>
          <w:b/>
          <w:bCs/>
          <w:sz w:val="28"/>
          <w:szCs w:val="28"/>
        </w:rPr>
        <w:t>Shalonda Nolen</w:t>
      </w:r>
      <w:r w:rsidR="00E9119E">
        <w:rPr>
          <w:rFonts w:ascii="Calibri" w:eastAsia="Calibri" w:hAnsi="Calibri" w:cs="Calibri"/>
          <w:sz w:val="28"/>
          <w:szCs w:val="28"/>
        </w:rPr>
        <w:t xml:space="preserve"> will be leading this year’s </w:t>
      </w:r>
      <w:r w:rsidR="0057036C">
        <w:rPr>
          <w:rFonts w:ascii="Calibri" w:eastAsia="Calibri" w:hAnsi="Calibri" w:cs="Calibri"/>
          <w:sz w:val="28"/>
          <w:szCs w:val="28"/>
        </w:rPr>
        <w:t>committee</w:t>
      </w:r>
      <w:r w:rsidR="00E9119E">
        <w:rPr>
          <w:rFonts w:ascii="Calibri" w:eastAsia="Calibri" w:hAnsi="Calibri" w:cs="Calibri"/>
          <w:sz w:val="28"/>
          <w:szCs w:val="28"/>
        </w:rPr>
        <w:t xml:space="preserve"> and being helped by Heather Jones and Kris Sands.  </w:t>
      </w:r>
    </w:p>
    <w:p w14:paraId="17CCBE1B" w14:textId="22FFC838" w:rsidR="00E9119E" w:rsidRPr="0057036C" w:rsidRDefault="00E9119E" w:rsidP="0057036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Band Gala will be held </w:t>
      </w:r>
      <w:r w:rsidRPr="00E9119E">
        <w:rPr>
          <w:rFonts w:ascii="Calibri" w:eastAsia="Calibri" w:hAnsi="Calibri" w:cs="Calibri"/>
          <w:b/>
          <w:bCs/>
          <w:sz w:val="28"/>
          <w:szCs w:val="28"/>
        </w:rPr>
        <w:t>Saturday May 9</w:t>
      </w:r>
      <w:r w:rsidRPr="00E9119E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at Wylie East Auditorium and Cafeteria.  Stay tuned in for more details. </w:t>
      </w:r>
    </w:p>
    <w:p w14:paraId="1D2801BE" w14:textId="77777777" w:rsidR="00221016" w:rsidRDefault="00221016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22D7AA18" w14:textId="77777777" w:rsidR="00221016" w:rsidRDefault="007B794F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Night of Jazz</w:t>
      </w:r>
    </w:p>
    <w:p w14:paraId="46A52CEA" w14:textId="53147925" w:rsidR="00221016" w:rsidRDefault="00E9119E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Looking for someone to lead this event with Mr. Bassett.  </w:t>
      </w:r>
      <w:r w:rsidR="007B794F">
        <w:rPr>
          <w:rFonts w:ascii="Calibri" w:eastAsia="Calibri" w:hAnsi="Calibri" w:cs="Calibri"/>
          <w:sz w:val="28"/>
          <w:szCs w:val="28"/>
        </w:rPr>
        <w:t xml:space="preserve"> </w:t>
      </w:r>
    </w:p>
    <w:p w14:paraId="49B8F0D0" w14:textId="77777777" w:rsidR="00221016" w:rsidRDefault="00221016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56FB334D" w14:textId="53785E40" w:rsidR="00221016" w:rsidRDefault="007B794F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Director's Update</w:t>
      </w:r>
    </w:p>
    <w:p w14:paraId="4BC4A6F9" w14:textId="0042BD7A" w:rsidR="00E9119E" w:rsidRDefault="00E9119E" w:rsidP="00E9119E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Status; it looks like we will stay as a 5A school for the next two years.  We will continue to prepare for the 6A switch.</w:t>
      </w:r>
    </w:p>
    <w:p w14:paraId="1B6BAACB" w14:textId="67C9BB35" w:rsidR="00E9119E" w:rsidRDefault="00E9119E" w:rsidP="00E9119E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This fall the </w:t>
      </w:r>
      <w:proofErr w:type="spellStart"/>
      <w:r>
        <w:rPr>
          <w:rFonts w:ascii="Calibri" w:eastAsia="Calibri" w:hAnsi="Calibri" w:cs="Calibri"/>
          <w:sz w:val="28"/>
          <w:szCs w:val="28"/>
        </w:rPr>
        <w:t>BoA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competitions students compete in will possibly change.  Instead of Midland students will travel to Katy.  Students will participate in the San Antonio </w:t>
      </w:r>
      <w:proofErr w:type="spellStart"/>
      <w:r>
        <w:rPr>
          <w:rFonts w:ascii="Calibri" w:eastAsia="Calibri" w:hAnsi="Calibri" w:cs="Calibri"/>
          <w:sz w:val="28"/>
          <w:szCs w:val="28"/>
        </w:rPr>
        <w:t>BoA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and possibly add the </w:t>
      </w:r>
      <w:proofErr w:type="spellStart"/>
      <w:r>
        <w:rPr>
          <w:rFonts w:ascii="Calibri" w:eastAsia="Calibri" w:hAnsi="Calibri" w:cs="Calibri"/>
          <w:sz w:val="28"/>
          <w:szCs w:val="28"/>
        </w:rPr>
        <w:t>BoA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 Dallas</w:t>
      </w:r>
    </w:p>
    <w:p w14:paraId="411FD272" w14:textId="77777777" w:rsidR="00CD763A" w:rsidRDefault="00CD763A" w:rsidP="00CD763A">
      <w:pPr>
        <w:ind w:left="1620"/>
        <w:contextualSpacing/>
        <w:rPr>
          <w:rFonts w:ascii="Calibri" w:eastAsia="Calibri" w:hAnsi="Calibri" w:cs="Calibri"/>
          <w:sz w:val="28"/>
          <w:szCs w:val="28"/>
        </w:rPr>
      </w:pPr>
    </w:p>
    <w:p w14:paraId="266E678A" w14:textId="2DFF4E55" w:rsidR="00952697" w:rsidRDefault="00952697" w:rsidP="00E9119E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Mattress Fundraiser</w:t>
      </w:r>
    </w:p>
    <w:p w14:paraId="366CD39E" w14:textId="71B8BAFE" w:rsidR="00952697" w:rsidRDefault="00952697" w:rsidP="00952697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Goal is to have 75 people walk in </w:t>
      </w:r>
    </w:p>
    <w:p w14:paraId="56EA96F0" w14:textId="32F8D59A" w:rsidR="00952697" w:rsidRDefault="00952697" w:rsidP="00952697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Share the flyers with friends, family, co-workers</w:t>
      </w:r>
    </w:p>
    <w:p w14:paraId="0F273A55" w14:textId="5D9E581F" w:rsidR="00952697" w:rsidRDefault="00952697" w:rsidP="00952697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Use social media to advertise the event</w:t>
      </w:r>
    </w:p>
    <w:p w14:paraId="7DEC05B5" w14:textId="7CD9325B" w:rsidR="00221016" w:rsidRDefault="00952697" w:rsidP="00CD763A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Twin mattress as low as $199</w:t>
      </w:r>
    </w:p>
    <w:p w14:paraId="336DD02F" w14:textId="77777777" w:rsidR="00CD763A" w:rsidRPr="00CD763A" w:rsidRDefault="00CD763A" w:rsidP="00CD763A">
      <w:pPr>
        <w:ind w:left="2160"/>
        <w:contextualSpacing/>
        <w:rPr>
          <w:rFonts w:ascii="Calibri" w:eastAsia="Calibri" w:hAnsi="Calibri" w:cs="Calibri"/>
          <w:sz w:val="28"/>
          <w:szCs w:val="28"/>
        </w:rPr>
      </w:pPr>
    </w:p>
    <w:p w14:paraId="62A3F0CE" w14:textId="77777777" w:rsidR="00221016" w:rsidRDefault="007B794F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 business</w:t>
      </w:r>
    </w:p>
    <w:p w14:paraId="18607E86" w14:textId="5A893B91" w:rsidR="00171D9A" w:rsidRDefault="00171D9A" w:rsidP="00171D9A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Officer Candidates for next year</w:t>
      </w:r>
    </w:p>
    <w:p w14:paraId="385434A8" w14:textId="0188B61C" w:rsidR="00CD763A" w:rsidRDefault="00CD763A" w:rsidP="00CD763A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you are interested in a position on the board, please let one of the officers know.</w:t>
      </w:r>
    </w:p>
    <w:p w14:paraId="74BF0FA2" w14:textId="16D8701F" w:rsidR="00CD763A" w:rsidRDefault="00CD763A" w:rsidP="00CD763A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Elections will take place in April</w:t>
      </w:r>
    </w:p>
    <w:p w14:paraId="08520EF6" w14:textId="77777777" w:rsidR="00CD763A" w:rsidRPr="00CD763A" w:rsidRDefault="00CD763A" w:rsidP="00CD763A">
      <w:pPr>
        <w:ind w:left="2160"/>
        <w:contextualSpacing/>
        <w:rPr>
          <w:rFonts w:ascii="Calibri" w:eastAsia="Calibri" w:hAnsi="Calibri" w:cs="Calibri"/>
          <w:sz w:val="28"/>
          <w:szCs w:val="28"/>
        </w:rPr>
      </w:pPr>
      <w:bookmarkStart w:id="1" w:name="_GoBack"/>
      <w:bookmarkEnd w:id="1"/>
    </w:p>
    <w:p w14:paraId="4659F902" w14:textId="3D4C2333" w:rsidR="00221016" w:rsidRDefault="00171D9A" w:rsidP="00171D9A">
      <w:pPr>
        <w:numPr>
          <w:ilvl w:val="1"/>
          <w:numId w:val="1"/>
        </w:numPr>
        <w:spacing w:after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Next Meeting is listed for Monday, February 10, 2020</w:t>
      </w:r>
    </w:p>
    <w:sectPr w:rsidR="00221016">
      <w:footerReference w:type="default" r:id="rId9"/>
      <w:headerReference w:type="first" r:id="rId10"/>
      <w:footerReference w:type="first" r:id="rId11"/>
      <w:pgSz w:w="12240" w:h="15840"/>
      <w:pgMar w:top="864" w:right="720" w:bottom="180" w:left="720" w:header="504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6B01" w14:textId="77777777" w:rsidR="005630DA" w:rsidRDefault="005630DA">
      <w:r>
        <w:separator/>
      </w:r>
    </w:p>
  </w:endnote>
  <w:endnote w:type="continuationSeparator" w:id="0">
    <w:p w14:paraId="4C17FBB3" w14:textId="77777777" w:rsidR="005630DA" w:rsidRDefault="0056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B398" w14:textId="77777777" w:rsidR="00221016" w:rsidRDefault="00221016">
    <w:pPr>
      <w:tabs>
        <w:tab w:val="center" w:pos="4320"/>
        <w:tab w:val="right" w:pos="8640"/>
      </w:tabs>
      <w:jc w:val="center"/>
      <w:rPr>
        <w:sz w:val="16"/>
        <w:szCs w:val="16"/>
      </w:rPr>
    </w:pPr>
  </w:p>
  <w:p w14:paraId="1EAFC7D4" w14:textId="77777777" w:rsidR="00221016" w:rsidRDefault="00221016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5313" w14:textId="77777777" w:rsidR="00221016" w:rsidRDefault="00221016">
    <w:pPr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4887" w14:textId="77777777" w:rsidR="005630DA" w:rsidRDefault="005630DA">
      <w:r>
        <w:separator/>
      </w:r>
    </w:p>
  </w:footnote>
  <w:footnote w:type="continuationSeparator" w:id="0">
    <w:p w14:paraId="167F1C6C" w14:textId="77777777" w:rsidR="005630DA" w:rsidRDefault="0056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D529" w14:textId="77777777" w:rsidR="00221016" w:rsidRDefault="00221016">
    <w:pPr>
      <w:widowControl w:val="0"/>
      <w:spacing w:line="276" w:lineRule="auto"/>
    </w:pPr>
  </w:p>
  <w:tbl>
    <w:tblPr>
      <w:tblStyle w:val="a0"/>
      <w:tblW w:w="11070" w:type="dxa"/>
      <w:tblLayout w:type="fixed"/>
      <w:tblLook w:val="0000" w:firstRow="0" w:lastRow="0" w:firstColumn="0" w:lastColumn="0" w:noHBand="0" w:noVBand="0"/>
    </w:tblPr>
    <w:tblGrid>
      <w:gridCol w:w="4374"/>
      <w:gridCol w:w="6696"/>
    </w:tblGrid>
    <w:tr w:rsidR="00221016" w14:paraId="385C9000" w14:textId="77777777">
      <w:trPr>
        <w:trHeight w:val="480"/>
      </w:trPr>
      <w:tc>
        <w:tcPr>
          <w:tcW w:w="4374" w:type="dxa"/>
          <w:vMerge w:val="restart"/>
          <w:vAlign w:val="center"/>
        </w:tcPr>
        <w:p w14:paraId="47EF7BC2" w14:textId="77777777" w:rsidR="00221016" w:rsidRDefault="007B794F">
          <w:pPr>
            <w:rPr>
              <w:sz w:val="56"/>
              <w:szCs w:val="56"/>
            </w:rPr>
          </w:pPr>
          <w:r>
            <w:rPr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000000"/>
          </w:tcBorders>
          <w:vAlign w:val="bottom"/>
        </w:tcPr>
        <w:p w14:paraId="496B90AD" w14:textId="77777777" w:rsidR="00221016" w:rsidRDefault="007B794F">
          <w:pPr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</w:t>
          </w:r>
        </w:p>
        <w:p w14:paraId="3E9A1676" w14:textId="77777777" w:rsidR="00221016" w:rsidRDefault="00221016">
          <w:pPr>
            <w:jc w:val="right"/>
            <w:rPr>
              <w:sz w:val="44"/>
              <w:szCs w:val="44"/>
            </w:rPr>
          </w:pPr>
        </w:p>
      </w:tc>
    </w:tr>
    <w:tr w:rsidR="00221016" w14:paraId="555F1E47" w14:textId="77777777">
      <w:trPr>
        <w:trHeight w:val="100"/>
      </w:trPr>
      <w:tc>
        <w:tcPr>
          <w:tcW w:w="4374" w:type="dxa"/>
          <w:vMerge/>
          <w:vAlign w:val="center"/>
        </w:tcPr>
        <w:p w14:paraId="520D0F63" w14:textId="77777777" w:rsidR="00221016" w:rsidRDefault="00221016"/>
      </w:tc>
      <w:tc>
        <w:tcPr>
          <w:tcW w:w="6696" w:type="dxa"/>
          <w:tcBorders>
            <w:top w:val="single" w:sz="8" w:space="0" w:color="000000"/>
          </w:tcBorders>
        </w:tcPr>
        <w:p w14:paraId="5A143C6E" w14:textId="77777777" w:rsidR="00221016" w:rsidRDefault="007B794F">
          <w:pPr>
            <w:jc w:val="right"/>
            <w:rPr>
              <w:smallCaps/>
              <w:sz w:val="44"/>
              <w:szCs w:val="44"/>
            </w:rPr>
          </w:pPr>
          <w:r>
            <w:rPr>
              <w:smallCaps/>
              <w:sz w:val="44"/>
              <w:szCs w:val="44"/>
            </w:rPr>
            <w:t>regular meeting</w:t>
          </w:r>
        </w:p>
      </w:tc>
    </w:tr>
  </w:tbl>
  <w:p w14:paraId="3D196D39" w14:textId="77777777" w:rsidR="00221016" w:rsidRDefault="0022101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71D6"/>
    <w:multiLevelType w:val="multilevel"/>
    <w:tmpl w:val="BB426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0357"/>
    <w:multiLevelType w:val="multilevel"/>
    <w:tmpl w:val="94587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16"/>
    <w:rsid w:val="00151D7B"/>
    <w:rsid w:val="00171D9A"/>
    <w:rsid w:val="00221016"/>
    <w:rsid w:val="002C2865"/>
    <w:rsid w:val="003C4EDB"/>
    <w:rsid w:val="005630DA"/>
    <w:rsid w:val="0057036C"/>
    <w:rsid w:val="00651804"/>
    <w:rsid w:val="007B794F"/>
    <w:rsid w:val="00952697"/>
    <w:rsid w:val="00984411"/>
    <w:rsid w:val="00C13D0B"/>
    <w:rsid w:val="00CD763A"/>
    <w:rsid w:val="00D16FEF"/>
    <w:rsid w:val="00D62263"/>
    <w:rsid w:val="00DD2FD7"/>
    <w:rsid w:val="00E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76FD"/>
  <w15:docId w15:val="{36AB032C-2618-486B-8068-498042AE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70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EDB"/>
  </w:style>
  <w:style w:type="paragraph" w:styleId="Footer">
    <w:name w:val="footer"/>
    <w:basedOn w:val="Normal"/>
    <w:link w:val="FooterChar"/>
    <w:uiPriority w:val="99"/>
    <w:unhideWhenUsed/>
    <w:rsid w:val="003C4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Val Herrera</cp:lastModifiedBy>
  <cp:revision>2</cp:revision>
  <dcterms:created xsi:type="dcterms:W3CDTF">2020-02-01T02:56:00Z</dcterms:created>
  <dcterms:modified xsi:type="dcterms:W3CDTF">2020-02-01T02:56:00Z</dcterms:modified>
</cp:coreProperties>
</file>